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83" w:rsidRPr="00F3518F" w:rsidRDefault="000D6083" w:rsidP="001D3F39">
      <w:pPr>
        <w:widowControl/>
        <w:spacing w:before="100" w:beforeAutospacing="1" w:after="100" w:afterAutospacing="1" w:line="600" w:lineRule="exact"/>
        <w:jc w:val="center"/>
        <w:rPr>
          <w:rFonts w:ascii="Calibri" w:eastAsia="方正大标宋简体" w:hAnsi="Calibri" w:cs="宋体"/>
          <w:kern w:val="0"/>
          <w:sz w:val="28"/>
          <w:szCs w:val="28"/>
          <w:lang/>
        </w:rPr>
      </w:pPr>
      <w:r w:rsidRPr="00F3518F">
        <w:rPr>
          <w:rFonts w:ascii="Calibri" w:eastAsia="方正大标宋简体" w:hAnsi="Calibri" w:cs="宋体" w:hint="eastAsia"/>
          <w:kern w:val="0"/>
          <w:sz w:val="28"/>
          <w:szCs w:val="28"/>
          <w:lang/>
        </w:rPr>
        <w:t>黄石市图书馆国学互动数据库</w:t>
      </w:r>
    </w:p>
    <w:p w:rsidR="000D6083" w:rsidRPr="00F3518F" w:rsidRDefault="000D6083" w:rsidP="001D3F39">
      <w:pPr>
        <w:widowControl/>
        <w:spacing w:before="100" w:beforeAutospacing="1" w:after="100" w:afterAutospacing="1" w:line="600" w:lineRule="exact"/>
        <w:jc w:val="center"/>
        <w:rPr>
          <w:rFonts w:ascii="Calibri" w:eastAsia="方正大标宋简体" w:hAnsi="Calibri" w:cs="宋体"/>
          <w:kern w:val="0"/>
          <w:sz w:val="28"/>
          <w:szCs w:val="28"/>
          <w:lang/>
        </w:rPr>
      </w:pPr>
      <w:r w:rsidRPr="00F3518F">
        <w:rPr>
          <w:rFonts w:ascii="Calibri" w:eastAsia="方正大标宋简体" w:hAnsi="Calibri" w:cs="宋体" w:hint="eastAsia"/>
          <w:kern w:val="0"/>
          <w:sz w:val="28"/>
          <w:szCs w:val="28"/>
          <w:lang/>
        </w:rPr>
        <w:t>采购项目信息公告</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hint="eastAsia"/>
          <w:sz w:val="28"/>
          <w:szCs w:val="28"/>
        </w:rPr>
        <w:t>黄石市图书馆国学互动数据库采购项目进行询价采购，欢迎符合资格的供应商前来参加本次采购活动。现将有关事项通知如下：</w:t>
      </w:r>
    </w:p>
    <w:p w:rsidR="000D6083" w:rsidRPr="00097372" w:rsidRDefault="000D6083" w:rsidP="001F1016">
      <w:pPr>
        <w:ind w:firstLineChars="200" w:firstLine="31680"/>
        <w:rPr>
          <w:rFonts w:ascii="Calibri" w:eastAsia="黑体" w:hAnsi="Calibri"/>
          <w:sz w:val="28"/>
          <w:szCs w:val="28"/>
        </w:rPr>
      </w:pPr>
      <w:r w:rsidRPr="00097372">
        <w:rPr>
          <w:rFonts w:ascii="Calibri" w:eastAsia="黑体" w:hAnsi="Calibri" w:hint="eastAsia"/>
          <w:sz w:val="28"/>
          <w:szCs w:val="28"/>
        </w:rPr>
        <w:t>一、采购项目名称：</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hint="eastAsia"/>
          <w:sz w:val="28"/>
          <w:szCs w:val="28"/>
        </w:rPr>
        <w:t>国学互动数据库</w:t>
      </w:r>
      <w:r w:rsidRPr="00097372">
        <w:rPr>
          <w:rFonts w:ascii="Calibri" w:eastAsia="仿宋_GB2312" w:hAnsi="Calibri"/>
          <w:sz w:val="28"/>
          <w:szCs w:val="28"/>
        </w:rPr>
        <w:t>1</w:t>
      </w:r>
      <w:r w:rsidRPr="00097372">
        <w:rPr>
          <w:rFonts w:ascii="Calibri" w:eastAsia="仿宋_GB2312" w:hAnsi="Calibri" w:hint="eastAsia"/>
          <w:sz w:val="28"/>
          <w:szCs w:val="28"/>
        </w:rPr>
        <w:t>套。</w:t>
      </w:r>
    </w:p>
    <w:p w:rsidR="000D6083" w:rsidRPr="001F1016" w:rsidRDefault="000D6083" w:rsidP="001F1016">
      <w:pPr>
        <w:ind w:firstLineChars="200" w:firstLine="31680"/>
        <w:rPr>
          <w:rFonts w:ascii="黑体" w:eastAsia="黑体" w:hAnsi="Calibri"/>
          <w:sz w:val="28"/>
          <w:szCs w:val="28"/>
        </w:rPr>
      </w:pPr>
      <w:r w:rsidRPr="001F1016">
        <w:rPr>
          <w:rFonts w:ascii="黑体" w:eastAsia="黑体" w:hAnsi="Calibri" w:hint="eastAsia"/>
          <w:sz w:val="28"/>
          <w:szCs w:val="28"/>
        </w:rPr>
        <w:t>二、采购内容、技术参数、数据库服务要求及预算：</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 xml:space="preserve">1. </w:t>
      </w:r>
      <w:r w:rsidRPr="00097372">
        <w:rPr>
          <w:rFonts w:ascii="Calibri" w:eastAsia="仿宋_GB2312" w:hAnsi="Calibri" w:hint="eastAsia"/>
          <w:sz w:val="28"/>
          <w:szCs w:val="28"/>
        </w:rPr>
        <w:t>内容：</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 xml:space="preserve">1.1 </w:t>
      </w:r>
      <w:r w:rsidRPr="00097372">
        <w:rPr>
          <w:rFonts w:ascii="Calibri" w:eastAsia="仿宋_GB2312" w:hAnsi="Calibri" w:hint="eastAsia"/>
          <w:sz w:val="28"/>
          <w:szCs w:val="28"/>
        </w:rPr>
        <w:t>动画应采用</w:t>
      </w:r>
      <w:r w:rsidRPr="00097372">
        <w:rPr>
          <w:rFonts w:ascii="Calibri" w:eastAsia="仿宋_GB2312" w:hAnsi="Calibri"/>
          <w:sz w:val="28"/>
          <w:szCs w:val="28"/>
        </w:rPr>
        <w:t>Swf</w:t>
      </w:r>
      <w:r w:rsidRPr="00097372">
        <w:rPr>
          <w:rFonts w:ascii="Calibri" w:eastAsia="仿宋_GB2312" w:hAnsi="Calibri" w:hint="eastAsia"/>
          <w:sz w:val="28"/>
          <w:szCs w:val="28"/>
        </w:rPr>
        <w:t>的</w:t>
      </w:r>
      <w:r w:rsidRPr="00097372">
        <w:rPr>
          <w:rFonts w:ascii="Calibri" w:eastAsia="仿宋_GB2312" w:hAnsi="Calibri"/>
          <w:sz w:val="28"/>
          <w:szCs w:val="28"/>
        </w:rPr>
        <w:t>Flash</w:t>
      </w:r>
      <w:r w:rsidRPr="00097372">
        <w:rPr>
          <w:rFonts w:ascii="Calibri" w:eastAsia="仿宋_GB2312" w:hAnsi="Calibri" w:hint="eastAsia"/>
          <w:sz w:val="28"/>
          <w:szCs w:val="28"/>
        </w:rPr>
        <w:t>动画格式，并对所有内容</w:t>
      </w:r>
    </w:p>
    <w:p w:rsidR="000D6083" w:rsidRPr="00097372" w:rsidRDefault="000D6083" w:rsidP="00097372">
      <w:pPr>
        <w:rPr>
          <w:rFonts w:ascii="Calibri" w:eastAsia="仿宋_GB2312" w:hAnsi="Calibri"/>
          <w:sz w:val="28"/>
          <w:szCs w:val="28"/>
        </w:rPr>
      </w:pPr>
      <w:r w:rsidRPr="00097372">
        <w:rPr>
          <w:rFonts w:ascii="Calibri" w:eastAsia="仿宋_GB2312" w:hAnsi="Calibri" w:hint="eastAsia"/>
          <w:sz w:val="28"/>
          <w:szCs w:val="28"/>
        </w:rPr>
        <w:t>采用原文</w:t>
      </w:r>
      <w:r w:rsidRPr="00097372">
        <w:rPr>
          <w:rFonts w:ascii="Calibri" w:eastAsia="仿宋_GB2312" w:hAnsi="Calibri"/>
          <w:sz w:val="28"/>
          <w:szCs w:val="28"/>
        </w:rPr>
        <w:t>+</w:t>
      </w:r>
      <w:r w:rsidRPr="00097372">
        <w:rPr>
          <w:rFonts w:ascii="Calibri" w:eastAsia="仿宋_GB2312" w:hAnsi="Calibri" w:hint="eastAsia"/>
          <w:sz w:val="28"/>
          <w:szCs w:val="28"/>
        </w:rPr>
        <w:t>注解</w:t>
      </w:r>
      <w:r w:rsidRPr="00097372">
        <w:rPr>
          <w:rFonts w:ascii="Calibri" w:eastAsia="仿宋_GB2312" w:hAnsi="Calibri"/>
          <w:sz w:val="28"/>
          <w:szCs w:val="28"/>
        </w:rPr>
        <w:t>+</w:t>
      </w:r>
      <w:r w:rsidRPr="00097372">
        <w:rPr>
          <w:rFonts w:ascii="Calibri" w:eastAsia="仿宋_GB2312" w:hAnsi="Calibri" w:hint="eastAsia"/>
          <w:sz w:val="28"/>
          <w:szCs w:val="28"/>
        </w:rPr>
        <w:t>译文</w:t>
      </w:r>
      <w:r w:rsidRPr="00097372">
        <w:rPr>
          <w:rFonts w:ascii="Calibri" w:eastAsia="仿宋_GB2312" w:hAnsi="Calibri"/>
          <w:sz w:val="28"/>
          <w:szCs w:val="28"/>
        </w:rPr>
        <w:t>+</w:t>
      </w:r>
      <w:r w:rsidRPr="00097372">
        <w:rPr>
          <w:rFonts w:ascii="Calibri" w:eastAsia="仿宋_GB2312" w:hAnsi="Calibri" w:hint="eastAsia"/>
          <w:sz w:val="28"/>
          <w:szCs w:val="28"/>
        </w:rPr>
        <w:t>赏析阅读。</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1.2</w:t>
      </w:r>
      <w:r w:rsidRPr="00097372">
        <w:rPr>
          <w:rFonts w:ascii="Calibri" w:eastAsia="仿宋_GB2312" w:hAnsi="Calibri" w:hint="eastAsia"/>
          <w:sz w:val="28"/>
          <w:szCs w:val="28"/>
        </w:rPr>
        <w:t>国学教育互动数据库包括唐诗、宋词、元曲、弟子</w:t>
      </w:r>
    </w:p>
    <w:p w:rsidR="000D6083" w:rsidRPr="00097372" w:rsidRDefault="000D6083" w:rsidP="00097372">
      <w:pPr>
        <w:rPr>
          <w:rFonts w:ascii="Calibri" w:eastAsia="仿宋_GB2312" w:hAnsi="Calibri"/>
          <w:sz w:val="28"/>
          <w:szCs w:val="28"/>
        </w:rPr>
      </w:pPr>
      <w:r w:rsidRPr="00097372">
        <w:rPr>
          <w:rFonts w:ascii="Calibri" w:eastAsia="仿宋_GB2312" w:hAnsi="Calibri" w:hint="eastAsia"/>
          <w:sz w:val="28"/>
          <w:szCs w:val="28"/>
        </w:rPr>
        <w:t>规、百家姓、三字经、千字文、成语故事、论语、诗经、四大发明、历史名人、中华传统美德故事等不少于</w:t>
      </w:r>
      <w:r w:rsidRPr="00097372">
        <w:rPr>
          <w:rFonts w:ascii="Calibri" w:eastAsia="仿宋_GB2312" w:hAnsi="Calibri"/>
          <w:sz w:val="28"/>
          <w:szCs w:val="28"/>
        </w:rPr>
        <w:t>20</w:t>
      </w:r>
      <w:r w:rsidRPr="00097372">
        <w:rPr>
          <w:rFonts w:ascii="Calibri" w:eastAsia="仿宋_GB2312" w:hAnsi="Calibri" w:hint="eastAsia"/>
          <w:sz w:val="28"/>
          <w:szCs w:val="28"/>
        </w:rPr>
        <w:t>个类别，并有配套的互动功能。国学教育数据库总数据量不少于</w:t>
      </w:r>
      <w:r w:rsidRPr="00097372">
        <w:rPr>
          <w:rFonts w:ascii="Calibri" w:eastAsia="仿宋_GB2312" w:hAnsi="Calibri"/>
          <w:sz w:val="28"/>
          <w:szCs w:val="28"/>
        </w:rPr>
        <w:t>6000</w:t>
      </w:r>
      <w:r w:rsidRPr="00097372">
        <w:rPr>
          <w:rFonts w:ascii="Calibri" w:eastAsia="仿宋_GB2312" w:hAnsi="Calibri" w:hint="eastAsia"/>
          <w:sz w:val="28"/>
          <w:szCs w:val="28"/>
        </w:rPr>
        <w:t>部</w:t>
      </w:r>
      <w:r w:rsidRPr="00097372">
        <w:rPr>
          <w:rFonts w:ascii="Calibri" w:eastAsia="仿宋_GB2312" w:hAnsi="Calibri"/>
          <w:sz w:val="28"/>
          <w:szCs w:val="28"/>
        </w:rPr>
        <w:t>(</w:t>
      </w:r>
      <w:r w:rsidRPr="00097372">
        <w:rPr>
          <w:rFonts w:ascii="Calibri" w:eastAsia="仿宋_GB2312" w:hAnsi="Calibri" w:hint="eastAsia"/>
          <w:sz w:val="28"/>
          <w:szCs w:val="28"/>
        </w:rPr>
        <w:t>每部的时长不低于</w:t>
      </w:r>
      <w:r w:rsidRPr="00097372">
        <w:rPr>
          <w:rFonts w:ascii="Calibri" w:eastAsia="仿宋_GB2312" w:hAnsi="Calibri"/>
          <w:sz w:val="28"/>
          <w:szCs w:val="28"/>
        </w:rPr>
        <w:t>5</w:t>
      </w:r>
      <w:r w:rsidRPr="00097372">
        <w:rPr>
          <w:rFonts w:ascii="Calibri" w:eastAsia="仿宋_GB2312" w:hAnsi="Calibri" w:hint="eastAsia"/>
          <w:sz w:val="28"/>
          <w:szCs w:val="28"/>
        </w:rPr>
        <w:t>分钟和总容量不少于</w:t>
      </w:r>
      <w:r w:rsidRPr="00097372">
        <w:rPr>
          <w:rFonts w:ascii="Calibri" w:eastAsia="仿宋_GB2312" w:hAnsi="Calibri"/>
          <w:sz w:val="28"/>
          <w:szCs w:val="28"/>
        </w:rPr>
        <w:t>150G</w:t>
      </w:r>
      <w:r w:rsidRPr="00097372">
        <w:rPr>
          <w:rFonts w:ascii="Calibri" w:eastAsia="仿宋_GB2312" w:hAnsi="Calibri" w:hint="eastAsia"/>
          <w:sz w:val="28"/>
          <w:szCs w:val="28"/>
        </w:rPr>
        <w:t>），可远程在线访问和本地镜像安装访问，后台可清晰地统计出每天记录的访问信息。</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1.3</w:t>
      </w:r>
      <w:r w:rsidRPr="00097372">
        <w:rPr>
          <w:rFonts w:ascii="Calibri" w:eastAsia="仿宋_GB2312" w:hAnsi="Calibri" w:hint="eastAsia"/>
          <w:sz w:val="28"/>
          <w:szCs w:val="28"/>
        </w:rPr>
        <w:t>数据库要求支持</w:t>
      </w:r>
      <w:r w:rsidRPr="00097372">
        <w:rPr>
          <w:rFonts w:ascii="Calibri" w:eastAsia="仿宋_GB2312" w:hAnsi="Calibri"/>
          <w:sz w:val="28"/>
          <w:szCs w:val="28"/>
        </w:rPr>
        <w:t>IOS</w:t>
      </w:r>
      <w:r w:rsidRPr="00097372">
        <w:rPr>
          <w:rFonts w:ascii="Calibri" w:eastAsia="仿宋_GB2312" w:hAnsi="Calibri" w:hint="eastAsia"/>
          <w:sz w:val="28"/>
          <w:szCs w:val="28"/>
        </w:rPr>
        <w:t>、</w:t>
      </w:r>
      <w:r w:rsidRPr="00097372">
        <w:rPr>
          <w:rFonts w:ascii="Calibri" w:eastAsia="仿宋_GB2312" w:hAnsi="Calibri"/>
          <w:sz w:val="28"/>
          <w:szCs w:val="28"/>
        </w:rPr>
        <w:t>Andndroid</w:t>
      </w:r>
      <w:r w:rsidRPr="00097372">
        <w:rPr>
          <w:rFonts w:ascii="Calibri" w:eastAsia="仿宋_GB2312" w:hAnsi="Calibri" w:hint="eastAsia"/>
          <w:sz w:val="28"/>
          <w:szCs w:val="28"/>
        </w:rPr>
        <w:t>移动客户端，可通过</w:t>
      </w:r>
      <w:r w:rsidRPr="00097372">
        <w:rPr>
          <w:rFonts w:ascii="Calibri" w:eastAsia="仿宋_GB2312" w:hAnsi="Calibri"/>
          <w:sz w:val="28"/>
          <w:szCs w:val="28"/>
        </w:rPr>
        <w:t>Android</w:t>
      </w:r>
      <w:r w:rsidRPr="00097372">
        <w:rPr>
          <w:rFonts w:ascii="Calibri" w:eastAsia="仿宋_GB2312" w:hAnsi="Calibri" w:hint="eastAsia"/>
          <w:sz w:val="28"/>
          <w:szCs w:val="28"/>
        </w:rPr>
        <w:t>手机版、</w:t>
      </w:r>
      <w:r w:rsidRPr="00097372">
        <w:rPr>
          <w:rFonts w:ascii="Calibri" w:eastAsia="仿宋_GB2312" w:hAnsi="Calibri"/>
          <w:sz w:val="28"/>
          <w:szCs w:val="28"/>
        </w:rPr>
        <w:t>Iphone</w:t>
      </w:r>
      <w:r w:rsidRPr="00097372">
        <w:rPr>
          <w:rFonts w:ascii="Calibri" w:eastAsia="仿宋_GB2312" w:hAnsi="Calibri" w:hint="eastAsia"/>
          <w:sz w:val="28"/>
          <w:szCs w:val="28"/>
        </w:rPr>
        <w:t>手机版、</w:t>
      </w:r>
      <w:r w:rsidRPr="00097372">
        <w:rPr>
          <w:rFonts w:ascii="Calibri" w:eastAsia="仿宋_GB2312" w:hAnsi="Calibri"/>
          <w:sz w:val="28"/>
          <w:szCs w:val="28"/>
        </w:rPr>
        <w:t xml:space="preserve">Ipad </w:t>
      </w:r>
      <w:r w:rsidRPr="00097372">
        <w:rPr>
          <w:rFonts w:ascii="Calibri" w:eastAsia="仿宋_GB2312" w:hAnsi="Calibri" w:hint="eastAsia"/>
          <w:sz w:val="28"/>
          <w:szCs w:val="28"/>
        </w:rPr>
        <w:t>版</w:t>
      </w:r>
      <w:r w:rsidRPr="00097372">
        <w:rPr>
          <w:rFonts w:ascii="Calibri" w:eastAsia="仿宋_GB2312" w:hAnsi="Calibri"/>
          <w:sz w:val="28"/>
          <w:szCs w:val="28"/>
        </w:rPr>
        <w:t xml:space="preserve"> APP</w:t>
      </w:r>
      <w:r w:rsidRPr="00097372">
        <w:rPr>
          <w:rFonts w:ascii="Calibri" w:eastAsia="仿宋_GB2312" w:hAnsi="Calibri" w:hint="eastAsia"/>
          <w:sz w:val="28"/>
          <w:szCs w:val="28"/>
        </w:rPr>
        <w:t>直接或离线下载，也可在线听读、录音、练习等，并且所有安装手机版的用户在中国所有节日都能收到图书馆的祝福信息。</w:t>
      </w:r>
    </w:p>
    <w:p w:rsidR="000D6083"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1.4</w:t>
      </w:r>
      <w:r w:rsidRPr="00097372">
        <w:rPr>
          <w:rFonts w:ascii="Calibri" w:eastAsia="仿宋_GB2312" w:hAnsi="Calibri" w:hint="eastAsia"/>
          <w:sz w:val="28"/>
          <w:szCs w:val="28"/>
        </w:rPr>
        <w:t>手机版内容要求有：唐诗、宋词、元曲、三字经、百家姓、弟子规、千字文、成语故事、论语、诗经</w:t>
      </w:r>
      <w:r w:rsidRPr="00097372">
        <w:rPr>
          <w:rFonts w:ascii="Calibri" w:eastAsia="仿宋_GB2312" w:hAnsi="Calibri"/>
          <w:sz w:val="28"/>
          <w:szCs w:val="28"/>
        </w:rPr>
        <w:t>10</w:t>
      </w:r>
      <w:r w:rsidRPr="00097372">
        <w:rPr>
          <w:rFonts w:ascii="Calibri" w:eastAsia="仿宋_GB2312" w:hAnsi="Calibri" w:hint="eastAsia"/>
          <w:sz w:val="28"/>
          <w:szCs w:val="28"/>
        </w:rPr>
        <w:t>个模块。以验收合格后交付使用日期起始计算，</w:t>
      </w:r>
      <w:r w:rsidRPr="00826EC9">
        <w:rPr>
          <w:rFonts w:ascii="Calibri" w:eastAsia="仿宋_GB2312" w:hAnsi="Calibri" w:hint="eastAsia"/>
          <w:sz w:val="28"/>
          <w:szCs w:val="28"/>
        </w:rPr>
        <w:t>购买镜像数据为永久使用权</w:t>
      </w:r>
      <w:bookmarkStart w:id="0" w:name="_GoBack"/>
      <w:bookmarkEnd w:id="0"/>
      <w:r w:rsidRPr="00097372">
        <w:rPr>
          <w:rFonts w:ascii="Calibri" w:eastAsia="仿宋_GB2312" w:hAnsi="Calibri" w:hint="eastAsia"/>
          <w:sz w:val="28"/>
          <w:szCs w:val="28"/>
        </w:rPr>
        <w:t>。</w:t>
      </w:r>
    </w:p>
    <w:p w:rsidR="000D6083" w:rsidRPr="00097372" w:rsidRDefault="000D6083" w:rsidP="001F1016">
      <w:pPr>
        <w:ind w:firstLineChars="200" w:firstLine="31680"/>
        <w:rPr>
          <w:rFonts w:ascii="Calibri" w:eastAsia="仿宋_GB2312" w:hAnsi="Calibri"/>
          <w:sz w:val="28"/>
          <w:szCs w:val="28"/>
        </w:rPr>
      </w:pPr>
      <w:r>
        <w:rPr>
          <w:rFonts w:ascii="Calibri" w:eastAsia="仿宋_GB2312" w:hAnsi="Calibri"/>
          <w:sz w:val="28"/>
          <w:szCs w:val="28"/>
        </w:rPr>
        <w:t>1.5</w:t>
      </w:r>
      <w:r>
        <w:rPr>
          <w:rFonts w:ascii="Calibri" w:eastAsia="仿宋_GB2312" w:hAnsi="Calibri" w:hint="eastAsia"/>
          <w:sz w:val="28"/>
          <w:szCs w:val="28"/>
        </w:rPr>
        <w:t>增加微信端，并且使用年限不受限制。</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w:t>
      </w:r>
      <w:r w:rsidRPr="00097372">
        <w:rPr>
          <w:rFonts w:ascii="Calibri" w:eastAsia="仿宋_GB2312" w:hAnsi="Calibri" w:hint="eastAsia"/>
          <w:sz w:val="28"/>
          <w:szCs w:val="28"/>
        </w:rPr>
        <w:t>技术参数：</w:t>
      </w:r>
      <w:r w:rsidRPr="00097372">
        <w:rPr>
          <w:rFonts w:ascii="Calibri" w:eastAsia="仿宋_GB2312" w:hAnsi="Calibri"/>
          <w:sz w:val="28"/>
          <w:szCs w:val="28"/>
        </w:rPr>
        <w:t xml:space="preserve"> </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2.1</w:t>
      </w:r>
      <w:r w:rsidRPr="00097372">
        <w:rPr>
          <w:rFonts w:ascii="Calibri" w:eastAsia="仿宋_GB2312" w:hAnsi="Calibri" w:hint="eastAsia"/>
          <w:sz w:val="28"/>
          <w:szCs w:val="28"/>
        </w:rPr>
        <w:t>开发环境：</w:t>
      </w:r>
      <w:r w:rsidRPr="00097372">
        <w:rPr>
          <w:rFonts w:ascii="Calibri" w:eastAsia="仿宋_GB2312" w:hAnsi="Calibri"/>
          <w:sz w:val="28"/>
          <w:szCs w:val="28"/>
        </w:rPr>
        <w:t>Windows Server</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2.2</w:t>
      </w:r>
      <w:r w:rsidRPr="00097372">
        <w:rPr>
          <w:rFonts w:ascii="Calibri" w:eastAsia="仿宋_GB2312" w:hAnsi="Calibri" w:hint="eastAsia"/>
          <w:sz w:val="28"/>
          <w:szCs w:val="28"/>
        </w:rPr>
        <w:t>开发语言：</w:t>
      </w:r>
      <w:r w:rsidRPr="00097372">
        <w:rPr>
          <w:rFonts w:ascii="Calibri" w:eastAsia="仿宋_GB2312" w:hAnsi="Calibri"/>
          <w:sz w:val="28"/>
          <w:szCs w:val="28"/>
        </w:rPr>
        <w:t xml:space="preserve"> </w:t>
      </w:r>
    </w:p>
    <w:p w:rsidR="000D6083" w:rsidRPr="00097372" w:rsidRDefault="000D6083" w:rsidP="001F1016">
      <w:pPr>
        <w:ind w:firstLineChars="350" w:firstLine="31680"/>
        <w:rPr>
          <w:rFonts w:ascii="Calibri" w:eastAsia="仿宋_GB2312" w:hAnsi="Calibri"/>
          <w:sz w:val="28"/>
          <w:szCs w:val="28"/>
        </w:rPr>
      </w:pPr>
      <w:r w:rsidRPr="00097372">
        <w:rPr>
          <w:rFonts w:ascii="Calibri" w:eastAsia="仿宋_GB2312" w:hAnsi="Calibri"/>
          <w:sz w:val="28"/>
          <w:szCs w:val="28"/>
        </w:rPr>
        <w:t>html+flash+xml+json+jquery+</w:t>
      </w:r>
      <w:smartTag w:uri="urn:schemas-microsoft-com:office:smarttags" w:element="place">
        <w:smartTag w:uri="urn:schemas-microsoft-com:office:smarttags" w:element="City">
          <w:r w:rsidRPr="00097372">
            <w:rPr>
              <w:rFonts w:ascii="Calibri" w:eastAsia="仿宋_GB2312" w:hAnsi="Calibri"/>
              <w:sz w:val="28"/>
              <w:szCs w:val="28"/>
            </w:rPr>
            <w:t>ajax</w:t>
          </w:r>
        </w:smartTag>
      </w:smartTag>
      <w:r w:rsidRPr="00097372">
        <w:rPr>
          <w:rFonts w:ascii="Calibri" w:eastAsia="仿宋_GB2312" w:hAnsi="Calibri"/>
          <w:sz w:val="28"/>
          <w:szCs w:val="28"/>
        </w:rPr>
        <w:t>+asp.net(c#)+sqlserver</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2.3</w:t>
      </w:r>
      <w:r w:rsidRPr="00097372">
        <w:rPr>
          <w:rFonts w:ascii="Calibri" w:eastAsia="仿宋_GB2312" w:hAnsi="Calibri" w:hint="eastAsia"/>
          <w:sz w:val="28"/>
          <w:szCs w:val="28"/>
        </w:rPr>
        <w:t>数据库类型：</w:t>
      </w:r>
      <w:r w:rsidRPr="00097372">
        <w:rPr>
          <w:rFonts w:ascii="Calibri" w:eastAsia="仿宋_GB2312" w:hAnsi="Calibri"/>
          <w:sz w:val="28"/>
          <w:szCs w:val="28"/>
        </w:rPr>
        <w:t>SQL Sserver 2000</w:t>
      </w:r>
      <w:r w:rsidRPr="00097372">
        <w:rPr>
          <w:rFonts w:ascii="Calibri" w:eastAsia="仿宋_GB2312" w:hAnsi="Calibri" w:hint="eastAsia"/>
          <w:sz w:val="28"/>
          <w:szCs w:val="28"/>
        </w:rPr>
        <w:t>及以上</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2.4</w:t>
      </w:r>
      <w:r w:rsidRPr="00097372">
        <w:rPr>
          <w:rFonts w:ascii="Calibri" w:eastAsia="仿宋_GB2312" w:hAnsi="Calibri" w:hint="eastAsia"/>
          <w:sz w:val="28"/>
          <w:szCs w:val="28"/>
        </w:rPr>
        <w:t>格式：</w:t>
      </w:r>
      <w:r w:rsidRPr="00097372">
        <w:rPr>
          <w:rFonts w:ascii="Calibri" w:eastAsia="仿宋_GB2312" w:hAnsi="Calibri"/>
          <w:sz w:val="28"/>
          <w:szCs w:val="28"/>
        </w:rPr>
        <w:t xml:space="preserve">Swf  </w:t>
      </w:r>
      <w:r w:rsidRPr="00097372">
        <w:rPr>
          <w:rFonts w:ascii="Calibri" w:eastAsia="仿宋_GB2312" w:hAnsi="Calibri" w:hint="eastAsia"/>
          <w:sz w:val="28"/>
          <w:szCs w:val="28"/>
        </w:rPr>
        <w:t>的</w:t>
      </w:r>
      <w:r w:rsidRPr="00097372">
        <w:rPr>
          <w:rFonts w:ascii="Calibri" w:eastAsia="仿宋_GB2312" w:hAnsi="Calibri"/>
          <w:sz w:val="28"/>
          <w:szCs w:val="28"/>
        </w:rPr>
        <w:t>Flash</w:t>
      </w:r>
      <w:r w:rsidRPr="00097372">
        <w:rPr>
          <w:rFonts w:ascii="Calibri" w:eastAsia="仿宋_GB2312" w:hAnsi="Calibri" w:hint="eastAsia"/>
          <w:sz w:val="28"/>
          <w:szCs w:val="28"/>
        </w:rPr>
        <w:t>动画格式</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2.5</w:t>
      </w:r>
      <w:r w:rsidRPr="00097372">
        <w:rPr>
          <w:rFonts w:ascii="Calibri" w:eastAsia="仿宋_GB2312" w:hAnsi="Calibri" w:hint="eastAsia"/>
          <w:sz w:val="28"/>
          <w:szCs w:val="28"/>
        </w:rPr>
        <w:t>分辨率：</w:t>
      </w:r>
      <w:r w:rsidRPr="00097372">
        <w:rPr>
          <w:rFonts w:ascii="Calibri" w:eastAsia="仿宋_GB2312" w:hAnsi="Calibri"/>
          <w:sz w:val="28"/>
          <w:szCs w:val="28"/>
        </w:rPr>
        <w:t>1366*768</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2.6</w:t>
      </w:r>
      <w:r w:rsidRPr="00097372">
        <w:rPr>
          <w:rFonts w:ascii="Calibri" w:eastAsia="仿宋_GB2312" w:hAnsi="Calibri" w:hint="eastAsia"/>
          <w:sz w:val="28"/>
          <w:szCs w:val="28"/>
        </w:rPr>
        <w:t>数据平台无并发用户数限制。数据平台使用范围包括图书馆及其重点服务机构，在此内部网上不计检索次数、流量使用数据平台及为读者提供信息服务，其注册读者可利用平台馆外远程访问。</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w:t>
      </w:r>
      <w:r w:rsidRPr="00097372">
        <w:rPr>
          <w:rFonts w:ascii="Calibri" w:eastAsia="仿宋_GB2312" w:hAnsi="Calibri" w:hint="eastAsia"/>
          <w:sz w:val="28"/>
          <w:szCs w:val="28"/>
        </w:rPr>
        <w:t>数据库服务要求：</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3.1</w:t>
      </w:r>
      <w:r w:rsidRPr="00097372">
        <w:rPr>
          <w:rFonts w:ascii="Calibri" w:eastAsia="仿宋_GB2312" w:hAnsi="Calibri" w:hint="eastAsia"/>
          <w:sz w:val="28"/>
          <w:szCs w:val="28"/>
        </w:rPr>
        <w:t>提供的所有产品无版权争议，并承担版权所引起一切法律和经济后果。</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3.2</w:t>
      </w:r>
      <w:r w:rsidRPr="00097372">
        <w:rPr>
          <w:rFonts w:ascii="Calibri" w:eastAsia="仿宋_GB2312" w:hAnsi="Calibri" w:hint="eastAsia"/>
          <w:sz w:val="28"/>
          <w:szCs w:val="28"/>
        </w:rPr>
        <w:t>数据资源发生一切故障时，要求不可抗力因素时间外</w:t>
      </w:r>
      <w:r w:rsidRPr="00097372">
        <w:rPr>
          <w:rFonts w:ascii="Calibri" w:eastAsia="仿宋_GB2312" w:hAnsi="Calibri"/>
          <w:sz w:val="28"/>
          <w:szCs w:val="28"/>
        </w:rPr>
        <w:t>48</w:t>
      </w:r>
      <w:r w:rsidRPr="00097372">
        <w:rPr>
          <w:rFonts w:ascii="Calibri" w:eastAsia="仿宋_GB2312" w:hAnsi="Calibri" w:hint="eastAsia"/>
          <w:sz w:val="28"/>
          <w:szCs w:val="28"/>
        </w:rPr>
        <w:t>小时之内解决，并提供</w:t>
      </w:r>
      <w:r w:rsidRPr="00097372">
        <w:rPr>
          <w:rFonts w:ascii="Calibri" w:eastAsia="仿宋_GB2312" w:hAnsi="Calibri"/>
          <w:sz w:val="28"/>
          <w:szCs w:val="28"/>
        </w:rPr>
        <w:t>7*24</w:t>
      </w:r>
      <w:r w:rsidRPr="00097372">
        <w:rPr>
          <w:rFonts w:ascii="Calibri" w:eastAsia="仿宋_GB2312" w:hAnsi="Calibri" w:hint="eastAsia"/>
          <w:sz w:val="28"/>
          <w:szCs w:val="28"/>
        </w:rPr>
        <w:t>小时不间断技术支持</w:t>
      </w:r>
      <w:r w:rsidRPr="00097372">
        <w:rPr>
          <w:rFonts w:ascii="Calibri" w:eastAsia="仿宋_GB2312" w:hAnsi="Calibri"/>
          <w:sz w:val="28"/>
          <w:szCs w:val="28"/>
        </w:rPr>
        <w:t>,</w:t>
      </w:r>
      <w:r w:rsidRPr="00097372">
        <w:rPr>
          <w:rFonts w:ascii="Calibri" w:eastAsia="仿宋_GB2312" w:hAnsi="Calibri" w:hint="eastAsia"/>
          <w:sz w:val="28"/>
          <w:szCs w:val="28"/>
        </w:rPr>
        <w:t>提供通过电话、</w:t>
      </w:r>
      <w:r w:rsidRPr="00097372">
        <w:rPr>
          <w:rFonts w:ascii="Calibri" w:eastAsia="仿宋_GB2312" w:hAnsi="Calibri"/>
          <w:sz w:val="28"/>
          <w:szCs w:val="28"/>
        </w:rPr>
        <w:t>EMAIL</w:t>
      </w:r>
      <w:r w:rsidRPr="00097372">
        <w:rPr>
          <w:rFonts w:ascii="Calibri" w:eastAsia="仿宋_GB2312" w:hAnsi="Calibri" w:hint="eastAsia"/>
          <w:sz w:val="28"/>
          <w:szCs w:val="28"/>
        </w:rPr>
        <w:t>等方式进行的后续技术及内容需求服务；</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3.3</w:t>
      </w:r>
      <w:r w:rsidRPr="00097372">
        <w:rPr>
          <w:rFonts w:ascii="Calibri" w:eastAsia="仿宋_GB2312" w:hAnsi="Calibri" w:hint="eastAsia"/>
          <w:sz w:val="28"/>
          <w:szCs w:val="28"/>
        </w:rPr>
        <w:t>安装要求：</w:t>
      </w:r>
      <w:r w:rsidRPr="00097372">
        <w:rPr>
          <w:rFonts w:ascii="Calibri" w:eastAsia="仿宋_GB2312" w:hAnsi="Calibri"/>
          <w:sz w:val="28"/>
          <w:szCs w:val="28"/>
        </w:rPr>
        <w:t xml:space="preserve"> </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3.4</w:t>
      </w:r>
      <w:r w:rsidRPr="00097372">
        <w:rPr>
          <w:rFonts w:ascii="Calibri" w:eastAsia="仿宋_GB2312" w:hAnsi="Calibri" w:hint="eastAsia"/>
          <w:sz w:val="28"/>
          <w:szCs w:val="28"/>
        </w:rPr>
        <w:t>读者活动支持：成交人必须在</w:t>
      </w:r>
      <w:r w:rsidRPr="00097372">
        <w:rPr>
          <w:rFonts w:ascii="Calibri" w:eastAsia="仿宋_GB2312" w:hAnsi="Calibri"/>
          <w:sz w:val="28"/>
          <w:szCs w:val="28"/>
        </w:rPr>
        <w:t>1</w:t>
      </w:r>
      <w:r w:rsidRPr="00097372">
        <w:rPr>
          <w:rFonts w:ascii="Calibri" w:eastAsia="仿宋_GB2312" w:hAnsi="Calibri" w:hint="eastAsia"/>
          <w:sz w:val="28"/>
          <w:szCs w:val="28"/>
        </w:rPr>
        <w:t>年内依托该套国学互动教育数据库为我馆提供不低于五场不同种类的阅读推广活动，活动时间由图书馆安排。</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sz w:val="28"/>
          <w:szCs w:val="28"/>
        </w:rPr>
        <w:t>3.5</w:t>
      </w:r>
      <w:r w:rsidRPr="00097372">
        <w:rPr>
          <w:rFonts w:ascii="Calibri" w:eastAsia="仿宋_GB2312" w:hAnsi="Calibri" w:hint="eastAsia"/>
          <w:sz w:val="28"/>
          <w:szCs w:val="28"/>
        </w:rPr>
        <w:t>成交人在成交后需要向我馆提供相关产品的软件著作权登记证书或作品登记证书原件供我馆查验，查验真实后方签订采购合同。</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hint="eastAsia"/>
          <w:sz w:val="28"/>
          <w:szCs w:val="28"/>
        </w:rPr>
        <w:t>本项目预算总金额为</w:t>
      </w:r>
      <w:r w:rsidRPr="00097372">
        <w:rPr>
          <w:rFonts w:ascii="Calibri" w:eastAsia="仿宋_GB2312" w:hAnsi="Calibri"/>
          <w:sz w:val="28"/>
          <w:szCs w:val="28"/>
        </w:rPr>
        <w:t>6</w:t>
      </w:r>
      <w:r w:rsidRPr="00097372">
        <w:rPr>
          <w:rFonts w:ascii="Calibri" w:eastAsia="仿宋_GB2312" w:hAnsi="Calibri" w:hint="eastAsia"/>
          <w:sz w:val="28"/>
          <w:szCs w:val="28"/>
        </w:rPr>
        <w:t>万元，最终报价金额不得超过该预算，否则按响应文件无效处理。</w:t>
      </w:r>
    </w:p>
    <w:p w:rsidR="000D6083" w:rsidRPr="00097372" w:rsidRDefault="000D6083" w:rsidP="001F1016">
      <w:pPr>
        <w:ind w:firstLineChars="200" w:firstLine="31680"/>
        <w:rPr>
          <w:rFonts w:ascii="Calibri" w:eastAsia="仿宋_GB2312" w:hAnsi="Calibri"/>
          <w:sz w:val="28"/>
          <w:szCs w:val="28"/>
        </w:rPr>
      </w:pPr>
      <w:r w:rsidRPr="00097372">
        <w:rPr>
          <w:rFonts w:ascii="Calibri" w:eastAsia="仿宋_GB2312" w:hAnsi="Calibri" w:hint="eastAsia"/>
          <w:sz w:val="28"/>
          <w:szCs w:val="28"/>
        </w:rPr>
        <w:t>三、供应商资格要求：</w:t>
      </w:r>
    </w:p>
    <w:p w:rsidR="000D6083" w:rsidRDefault="000D6083" w:rsidP="001F1016">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Calibri" w:eastAsia="仿宋_GB2312" w:hAnsi="Calibri" w:cs="Arial"/>
          <w:color w:val="000000"/>
          <w:kern w:val="0"/>
          <w:sz w:val="28"/>
          <w:szCs w:val="28"/>
        </w:rPr>
        <w:t> </w:t>
      </w:r>
      <w:r w:rsidRPr="001F1016">
        <w:rPr>
          <w:rFonts w:ascii="仿宋_GB2312" w:eastAsia="仿宋_GB2312" w:hAnsi="Calibri" w:cs="Arial"/>
          <w:color w:val="000000"/>
          <w:kern w:val="0"/>
          <w:sz w:val="28"/>
          <w:szCs w:val="28"/>
        </w:rPr>
        <w:t>1.</w:t>
      </w:r>
      <w:r w:rsidRPr="001F1016">
        <w:rPr>
          <w:rFonts w:ascii="仿宋_GB2312" w:eastAsia="仿宋_GB2312" w:hAnsi="Calibri" w:cs="Arial" w:hint="eastAsia"/>
          <w:color w:val="000000"/>
          <w:kern w:val="0"/>
          <w:sz w:val="28"/>
          <w:szCs w:val="28"/>
        </w:rPr>
        <w:t>供应商应具备《中华人民共和国政府采购法》第二十二条规定的条件；</w:t>
      </w:r>
    </w:p>
    <w:p w:rsidR="000D6083" w:rsidRDefault="000D6083" w:rsidP="001F1016">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1.1 </w:t>
      </w:r>
      <w:r w:rsidRPr="001F1016">
        <w:rPr>
          <w:rFonts w:ascii="仿宋_GB2312" w:eastAsia="仿宋_GB2312" w:hAnsi="Calibri" w:cs="Arial" w:hint="eastAsia"/>
          <w:color w:val="000000"/>
          <w:kern w:val="0"/>
          <w:sz w:val="28"/>
          <w:szCs w:val="28"/>
        </w:rPr>
        <w:t>具有独立承担民事责任的能力；</w:t>
      </w:r>
    </w:p>
    <w:p w:rsidR="000D6083" w:rsidRPr="001F1016" w:rsidRDefault="000D6083" w:rsidP="001F1016">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1.2 </w:t>
      </w:r>
      <w:r w:rsidRPr="001F1016">
        <w:rPr>
          <w:rFonts w:ascii="仿宋_GB2312" w:eastAsia="仿宋_GB2312" w:hAnsi="Calibri" w:cs="Arial" w:hint="eastAsia"/>
          <w:color w:val="000000"/>
          <w:kern w:val="0"/>
          <w:sz w:val="28"/>
          <w:szCs w:val="28"/>
        </w:rPr>
        <w:t>具有良好的商业信誉和健全的财务会计制度；</w:t>
      </w:r>
    </w:p>
    <w:p w:rsidR="000D6083" w:rsidRDefault="000D6083" w:rsidP="001F1016">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1.3 </w:t>
      </w:r>
      <w:r w:rsidRPr="001F1016">
        <w:rPr>
          <w:rFonts w:ascii="仿宋_GB2312" w:eastAsia="仿宋_GB2312" w:hAnsi="Calibri" w:cs="Arial" w:hint="eastAsia"/>
          <w:color w:val="000000"/>
          <w:kern w:val="0"/>
          <w:sz w:val="28"/>
          <w:szCs w:val="28"/>
        </w:rPr>
        <w:t>具有履行合同所必需的设备和专业技术能力；</w:t>
      </w:r>
    </w:p>
    <w:p w:rsidR="000D6083" w:rsidRPr="001F1016" w:rsidRDefault="000D6083" w:rsidP="001F1016">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1.4 </w:t>
      </w:r>
      <w:r w:rsidRPr="001F1016">
        <w:rPr>
          <w:rFonts w:ascii="仿宋_GB2312" w:eastAsia="仿宋_GB2312" w:hAnsi="Calibri" w:cs="Arial" w:hint="eastAsia"/>
          <w:color w:val="000000"/>
          <w:kern w:val="0"/>
          <w:sz w:val="28"/>
          <w:szCs w:val="28"/>
        </w:rPr>
        <w:t>具有依法缴纳税收和社会保障资金的良好记录；</w:t>
      </w:r>
    </w:p>
    <w:p w:rsidR="000D6083" w:rsidRPr="001F1016" w:rsidRDefault="000D6083" w:rsidP="00F3518F">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1.5 </w:t>
      </w:r>
      <w:r w:rsidRPr="001F1016">
        <w:rPr>
          <w:rFonts w:ascii="仿宋_GB2312" w:eastAsia="仿宋_GB2312" w:hAnsi="Calibri" w:cs="Arial" w:hint="eastAsia"/>
          <w:color w:val="000000"/>
          <w:kern w:val="0"/>
          <w:sz w:val="28"/>
          <w:szCs w:val="28"/>
        </w:rPr>
        <w:t>参加政府采购活动前三年内，在经营活动中没有重大违法记录；</w:t>
      </w:r>
    </w:p>
    <w:p w:rsidR="000D6083" w:rsidRPr="001F1016" w:rsidRDefault="000D6083" w:rsidP="00F3518F">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仿宋_GB2312" w:eastAsia="仿宋_GB2312" w:hAnsi="Calibri" w:cs="Arial"/>
          <w:color w:val="000000"/>
          <w:kern w:val="0"/>
          <w:sz w:val="28"/>
          <w:szCs w:val="28"/>
        </w:rPr>
        <w:t xml:space="preserve">1.6 </w:t>
      </w:r>
      <w:r w:rsidRPr="001F1016">
        <w:rPr>
          <w:rFonts w:ascii="仿宋_GB2312" w:eastAsia="仿宋_GB2312" w:hAnsi="Calibri" w:cs="Arial" w:hint="eastAsia"/>
          <w:color w:val="000000"/>
          <w:kern w:val="0"/>
          <w:sz w:val="28"/>
          <w:szCs w:val="28"/>
        </w:rPr>
        <w:t>法律、行政法规规定的其他条件。</w:t>
      </w:r>
    </w:p>
    <w:p w:rsidR="000D6083" w:rsidRPr="001F1016" w:rsidRDefault="000D6083" w:rsidP="00F3518F">
      <w:pPr>
        <w:widowControl/>
        <w:shd w:val="clear" w:color="auto" w:fill="FFFFFF"/>
        <w:spacing w:line="450" w:lineRule="atLeast"/>
        <w:ind w:firstLine="480"/>
        <w:jc w:val="left"/>
        <w:rPr>
          <w:rFonts w:ascii="仿宋_GB2312" w:eastAsia="仿宋_GB2312" w:hAnsi="Calibri" w:cs="Arial"/>
          <w:color w:val="000000"/>
          <w:kern w:val="0"/>
          <w:sz w:val="28"/>
          <w:szCs w:val="28"/>
        </w:rPr>
      </w:pPr>
      <w:r w:rsidRPr="001F1016">
        <w:rPr>
          <w:rFonts w:ascii="Calibri" w:eastAsia="仿宋_GB2312" w:hAnsi="Calibri" w:cs="Arial"/>
          <w:color w:val="000000"/>
          <w:kern w:val="0"/>
          <w:sz w:val="28"/>
          <w:szCs w:val="28"/>
        </w:rPr>
        <w:t> </w:t>
      </w:r>
      <w:r w:rsidRPr="001F1016">
        <w:rPr>
          <w:rFonts w:ascii="仿宋_GB2312" w:eastAsia="仿宋_GB2312" w:hAnsi="Calibri" w:cs="Arial"/>
          <w:color w:val="000000"/>
          <w:kern w:val="0"/>
          <w:sz w:val="28"/>
          <w:szCs w:val="28"/>
        </w:rPr>
        <w:t>2</w:t>
      </w:r>
      <w:r>
        <w:rPr>
          <w:rFonts w:ascii="仿宋_GB2312" w:eastAsia="仿宋_GB2312" w:hAnsi="Calibri" w:cs="Arial" w:hint="eastAsia"/>
          <w:color w:val="000000"/>
          <w:kern w:val="0"/>
          <w:sz w:val="28"/>
          <w:szCs w:val="28"/>
        </w:rPr>
        <w:t>．</w:t>
      </w:r>
      <w:r w:rsidRPr="001F1016">
        <w:rPr>
          <w:rFonts w:ascii="仿宋_GB2312" w:eastAsia="仿宋_GB2312" w:hAnsi="Calibri" w:cs="Arial" w:hint="eastAsia"/>
          <w:color w:val="000000"/>
          <w:kern w:val="0"/>
          <w:sz w:val="28"/>
          <w:szCs w:val="28"/>
        </w:rPr>
        <w:t>本项目不接受联合体竞标。</w:t>
      </w:r>
    </w:p>
    <w:p w:rsidR="000D6083" w:rsidRPr="001F1016" w:rsidRDefault="000D6083" w:rsidP="00F3518F">
      <w:pPr>
        <w:widowControl/>
        <w:shd w:val="clear" w:color="auto" w:fill="FFFFFF"/>
        <w:spacing w:line="450" w:lineRule="atLeast"/>
        <w:ind w:firstLine="480"/>
        <w:jc w:val="left"/>
        <w:rPr>
          <w:rFonts w:ascii="黑体" w:eastAsia="黑体" w:hAnsi="Arial" w:cs="Arial"/>
          <w:color w:val="000000"/>
          <w:kern w:val="0"/>
          <w:sz w:val="28"/>
          <w:szCs w:val="28"/>
        </w:rPr>
      </w:pPr>
      <w:r w:rsidRPr="001F1016">
        <w:rPr>
          <w:rFonts w:ascii="黑体" w:eastAsia="黑体" w:hAnsi="Arial" w:cs="Arial" w:hint="eastAsia"/>
          <w:bCs/>
          <w:color w:val="000000"/>
          <w:kern w:val="0"/>
          <w:sz w:val="28"/>
          <w:szCs w:val="28"/>
        </w:rPr>
        <w:t>四、响应文件递交截止时间及开标时间：</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color w:val="000000"/>
          <w:kern w:val="0"/>
          <w:sz w:val="28"/>
          <w:szCs w:val="28"/>
        </w:rPr>
        <w:t>2016</w:t>
      </w:r>
      <w:r w:rsidRPr="001F1016">
        <w:rPr>
          <w:rFonts w:ascii="仿宋_GB2312" w:eastAsia="仿宋_GB2312" w:hAnsi="Arial" w:cs="Arial" w:hint="eastAsia"/>
          <w:color w:val="000000"/>
          <w:kern w:val="0"/>
          <w:sz w:val="28"/>
          <w:szCs w:val="28"/>
        </w:rPr>
        <w:t>年</w:t>
      </w:r>
      <w:r w:rsidRPr="001F1016">
        <w:rPr>
          <w:rFonts w:ascii="仿宋_GB2312" w:eastAsia="仿宋_GB2312" w:hAnsi="Arial" w:cs="Arial"/>
          <w:color w:val="000000"/>
          <w:kern w:val="0"/>
          <w:sz w:val="28"/>
          <w:szCs w:val="28"/>
        </w:rPr>
        <w:t>11</w:t>
      </w:r>
      <w:r w:rsidRPr="001F1016">
        <w:rPr>
          <w:rFonts w:ascii="仿宋_GB2312" w:eastAsia="仿宋_GB2312" w:hAnsi="Arial" w:cs="Arial" w:hint="eastAsia"/>
          <w:color w:val="000000"/>
          <w:kern w:val="0"/>
          <w:sz w:val="28"/>
          <w:szCs w:val="28"/>
        </w:rPr>
        <w:t>月</w:t>
      </w:r>
      <w:r w:rsidRPr="001F1016">
        <w:rPr>
          <w:rFonts w:ascii="仿宋_GB2312" w:eastAsia="仿宋_GB2312" w:hAnsi="Arial" w:cs="Arial"/>
          <w:color w:val="000000"/>
          <w:kern w:val="0"/>
          <w:sz w:val="28"/>
          <w:szCs w:val="28"/>
        </w:rPr>
        <w:t>11</w:t>
      </w:r>
      <w:r w:rsidRPr="001F1016">
        <w:rPr>
          <w:rFonts w:ascii="仿宋_GB2312" w:eastAsia="仿宋_GB2312" w:hAnsi="Arial" w:cs="Arial" w:hint="eastAsia"/>
          <w:color w:val="000000"/>
          <w:kern w:val="0"/>
          <w:sz w:val="28"/>
          <w:szCs w:val="28"/>
        </w:rPr>
        <w:t>日下午</w:t>
      </w:r>
      <w:r w:rsidRPr="001F1016">
        <w:rPr>
          <w:rFonts w:ascii="仿宋_GB2312" w:eastAsia="仿宋_GB2312" w:hAnsi="Arial" w:cs="Arial"/>
          <w:color w:val="000000"/>
          <w:kern w:val="0"/>
          <w:sz w:val="28"/>
          <w:szCs w:val="28"/>
        </w:rPr>
        <w:t>15:00</w:t>
      </w:r>
      <w:r w:rsidRPr="001F1016">
        <w:rPr>
          <w:rFonts w:ascii="仿宋_GB2312" w:eastAsia="仿宋_GB2312" w:hAnsi="Arial" w:cs="Arial" w:hint="eastAsia"/>
          <w:color w:val="000000"/>
          <w:kern w:val="0"/>
          <w:sz w:val="28"/>
          <w:szCs w:val="28"/>
        </w:rPr>
        <w:t>时整（北京时间）</w:t>
      </w:r>
    </w:p>
    <w:p w:rsidR="000D6083" w:rsidRPr="001F1016" w:rsidRDefault="000D6083" w:rsidP="00F3518F">
      <w:pPr>
        <w:widowControl/>
        <w:shd w:val="clear" w:color="auto" w:fill="FFFFFF"/>
        <w:spacing w:line="450" w:lineRule="atLeast"/>
        <w:ind w:firstLine="560"/>
        <w:jc w:val="left"/>
        <w:rPr>
          <w:rFonts w:ascii="仿宋_GB2312" w:eastAsia="仿宋_GB2312" w:hAnsi="Arial" w:cs="Arial"/>
          <w:bCs/>
          <w:color w:val="000000"/>
          <w:kern w:val="0"/>
          <w:sz w:val="28"/>
          <w:szCs w:val="28"/>
        </w:rPr>
      </w:pPr>
      <w:r w:rsidRPr="001F1016">
        <w:rPr>
          <w:rFonts w:ascii="仿宋_GB2312" w:eastAsia="仿宋_GB2312" w:hAnsi="Arial" w:cs="Arial" w:hint="eastAsia"/>
          <w:bCs/>
          <w:color w:val="000000"/>
          <w:kern w:val="0"/>
          <w:sz w:val="28"/>
          <w:szCs w:val="28"/>
        </w:rPr>
        <w:t>注：竞标代表须持本人身份证原件以及法人代表委托书参与谈判。</w:t>
      </w:r>
    </w:p>
    <w:p w:rsidR="000D6083" w:rsidRPr="001F1016" w:rsidRDefault="000D6083" w:rsidP="00F3518F">
      <w:pPr>
        <w:widowControl/>
        <w:shd w:val="clear" w:color="auto" w:fill="FFFFFF"/>
        <w:spacing w:line="450" w:lineRule="atLeast"/>
        <w:ind w:firstLine="480"/>
        <w:jc w:val="left"/>
        <w:rPr>
          <w:rFonts w:ascii="黑体" w:eastAsia="黑体" w:hAnsi="Arial" w:cs="Arial"/>
          <w:color w:val="000000"/>
          <w:kern w:val="0"/>
          <w:sz w:val="28"/>
          <w:szCs w:val="28"/>
        </w:rPr>
      </w:pPr>
      <w:r w:rsidRPr="001F1016">
        <w:rPr>
          <w:rFonts w:ascii="黑体" w:eastAsia="黑体" w:hAnsi="Arial" w:cs="Arial" w:hint="eastAsia"/>
          <w:bCs/>
          <w:color w:val="000000"/>
          <w:kern w:val="0"/>
          <w:sz w:val="28"/>
          <w:szCs w:val="28"/>
        </w:rPr>
        <w:t>五、响应文件送达地点及谈判地点：</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湖北省黄石市图书馆三楼会议室</w:t>
      </w:r>
      <w:r w:rsidRPr="001F1016">
        <w:rPr>
          <w:rFonts w:ascii="仿宋_GB2312" w:eastAsia="仿宋_GB2312" w:hAnsi="Arial" w:cs="Arial"/>
          <w:color w:val="000000"/>
          <w:kern w:val="0"/>
          <w:sz w:val="28"/>
          <w:szCs w:val="28"/>
        </w:rPr>
        <w:t>(</w:t>
      </w:r>
      <w:r w:rsidRPr="001F1016">
        <w:rPr>
          <w:rFonts w:ascii="仿宋_GB2312" w:eastAsia="仿宋_GB2312" w:hAnsi="Arial" w:cs="Arial" w:hint="eastAsia"/>
          <w:color w:val="000000"/>
          <w:kern w:val="0"/>
          <w:sz w:val="28"/>
          <w:szCs w:val="28"/>
        </w:rPr>
        <w:t>黄石市下陆区广会路</w:t>
      </w:r>
      <w:r w:rsidRPr="001F1016">
        <w:rPr>
          <w:rFonts w:ascii="仿宋_GB2312" w:eastAsia="仿宋_GB2312" w:hAnsi="Arial" w:cs="Arial"/>
          <w:color w:val="000000"/>
          <w:kern w:val="0"/>
          <w:sz w:val="28"/>
          <w:szCs w:val="28"/>
        </w:rPr>
        <w:t>15</w:t>
      </w:r>
      <w:r w:rsidRPr="001F1016">
        <w:rPr>
          <w:rFonts w:ascii="仿宋_GB2312" w:eastAsia="仿宋_GB2312" w:hAnsi="Arial" w:cs="Arial" w:hint="eastAsia"/>
          <w:color w:val="000000"/>
          <w:kern w:val="0"/>
          <w:sz w:val="28"/>
          <w:szCs w:val="28"/>
        </w:rPr>
        <w:t>号</w:t>
      </w:r>
      <w:r w:rsidRPr="001F1016">
        <w:rPr>
          <w:rFonts w:ascii="仿宋_GB2312" w:eastAsia="仿宋_GB2312" w:hAnsi="Arial" w:cs="Arial"/>
          <w:color w:val="000000"/>
          <w:kern w:val="0"/>
          <w:sz w:val="28"/>
          <w:szCs w:val="28"/>
        </w:rPr>
        <w:t>)</w:t>
      </w:r>
      <w:r w:rsidRPr="001F1016">
        <w:rPr>
          <w:rFonts w:ascii="仿宋_GB2312" w:eastAsia="仿宋_GB2312" w:hAnsi="Arial" w:cs="Arial" w:hint="eastAsia"/>
          <w:color w:val="000000"/>
          <w:kern w:val="0"/>
          <w:sz w:val="28"/>
          <w:szCs w:val="28"/>
        </w:rPr>
        <w:t>。</w:t>
      </w:r>
    </w:p>
    <w:p w:rsidR="000D6083" w:rsidRPr="001F1016" w:rsidRDefault="000D6083" w:rsidP="00F3518F">
      <w:pPr>
        <w:widowControl/>
        <w:shd w:val="clear" w:color="auto" w:fill="FFFFFF"/>
        <w:spacing w:line="450" w:lineRule="atLeast"/>
        <w:ind w:firstLine="480"/>
        <w:jc w:val="left"/>
        <w:rPr>
          <w:rFonts w:ascii="黑体" w:eastAsia="黑体" w:hAnsi="Arial" w:cs="Arial"/>
          <w:color w:val="000000"/>
          <w:kern w:val="0"/>
          <w:sz w:val="28"/>
          <w:szCs w:val="28"/>
        </w:rPr>
      </w:pPr>
      <w:r w:rsidRPr="001F1016">
        <w:rPr>
          <w:rFonts w:ascii="黑体" w:eastAsia="黑体" w:hAnsi="Arial" w:cs="Arial" w:hint="eastAsia"/>
          <w:color w:val="000000"/>
          <w:kern w:val="0"/>
          <w:sz w:val="28"/>
          <w:szCs w:val="28"/>
        </w:rPr>
        <w:t>六、采购人</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单位名称：黄石市图书馆</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地</w:t>
      </w: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址</w:t>
      </w: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黄石市下陆区广会路</w:t>
      </w:r>
      <w:r w:rsidRPr="001F1016">
        <w:rPr>
          <w:rFonts w:ascii="仿宋_GB2312" w:eastAsia="仿宋_GB2312" w:hAnsi="Arial" w:cs="Arial"/>
          <w:color w:val="000000"/>
          <w:kern w:val="0"/>
          <w:sz w:val="28"/>
          <w:szCs w:val="28"/>
        </w:rPr>
        <w:t>15</w:t>
      </w:r>
      <w:r w:rsidRPr="001F1016">
        <w:rPr>
          <w:rFonts w:ascii="仿宋_GB2312" w:eastAsia="仿宋_GB2312" w:hAnsi="Arial" w:cs="Arial" w:hint="eastAsia"/>
          <w:color w:val="000000"/>
          <w:kern w:val="0"/>
          <w:sz w:val="28"/>
          <w:szCs w:val="28"/>
        </w:rPr>
        <w:t>号</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电</w:t>
      </w: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话：</w:t>
      </w:r>
      <w:r w:rsidRPr="001F1016">
        <w:rPr>
          <w:rFonts w:ascii="仿宋_GB2312" w:eastAsia="仿宋_GB2312" w:hAnsi="Arial" w:cs="Arial"/>
          <w:color w:val="000000"/>
          <w:kern w:val="0"/>
          <w:sz w:val="28"/>
          <w:szCs w:val="28"/>
        </w:rPr>
        <w:t>0714-6377507</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联</w:t>
      </w: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系</w:t>
      </w: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人：张老师</w:t>
      </w:r>
    </w:p>
    <w:p w:rsidR="000D6083" w:rsidRPr="001F1016" w:rsidRDefault="000D6083" w:rsidP="00F3518F">
      <w:pPr>
        <w:widowControl/>
        <w:shd w:val="clear" w:color="auto" w:fill="FFFFFF"/>
        <w:spacing w:line="450" w:lineRule="atLeast"/>
        <w:ind w:firstLine="480"/>
        <w:jc w:val="left"/>
        <w:rPr>
          <w:rFonts w:ascii="黑体" w:eastAsia="黑体" w:hAnsi="Arial" w:cs="Arial"/>
          <w:color w:val="000000"/>
          <w:kern w:val="0"/>
          <w:sz w:val="28"/>
          <w:szCs w:val="28"/>
        </w:rPr>
      </w:pPr>
      <w:r w:rsidRPr="001F1016">
        <w:rPr>
          <w:rFonts w:ascii="黑体" w:eastAsia="黑体" w:hAnsi="Arial" w:cs="Arial" w:hint="eastAsia"/>
          <w:color w:val="000000"/>
          <w:kern w:val="0"/>
          <w:sz w:val="28"/>
          <w:szCs w:val="28"/>
        </w:rPr>
        <w:t>七、信息发布媒体</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hint="eastAsia"/>
          <w:color w:val="000000"/>
          <w:kern w:val="0"/>
          <w:sz w:val="28"/>
          <w:szCs w:val="28"/>
        </w:rPr>
        <w:t>湖北省黄石市文广新局（网址</w:t>
      </w:r>
      <w:hyperlink r:id="rId6" w:history="1">
        <w:r w:rsidRPr="001F1016">
          <w:rPr>
            <w:rStyle w:val="Hyperlink"/>
            <w:rFonts w:ascii="仿宋_GB2312" w:eastAsia="仿宋_GB2312" w:hAnsi="Arial" w:cs="Arial"/>
            <w:kern w:val="0"/>
            <w:sz w:val="28"/>
            <w:szCs w:val="28"/>
          </w:rPr>
          <w:t>http://www.hswhj.gov.cn/</w:t>
        </w:r>
      </w:hyperlink>
      <w:r w:rsidRPr="001F1016">
        <w:rPr>
          <w:rFonts w:ascii="仿宋_GB2312" w:eastAsia="仿宋_GB2312" w:hAnsi="Arial" w:cs="Arial" w:hint="eastAsia"/>
          <w:color w:val="000000"/>
          <w:kern w:val="0"/>
          <w:sz w:val="28"/>
          <w:szCs w:val="28"/>
        </w:rPr>
        <w:t>）</w:t>
      </w:r>
    </w:p>
    <w:p w:rsidR="000D6083" w:rsidRDefault="000D6083" w:rsidP="00F3518F">
      <w:pPr>
        <w:widowControl/>
        <w:shd w:val="clear" w:color="auto" w:fill="FFFFFF"/>
        <w:spacing w:line="450" w:lineRule="atLeast"/>
        <w:ind w:firstLine="480"/>
        <w:jc w:val="left"/>
        <w:rPr>
          <w:rFonts w:ascii="Arial" w:hAnsi="Arial" w:cs="Arial"/>
          <w:color w:val="000000"/>
          <w:kern w:val="0"/>
          <w:sz w:val="28"/>
          <w:szCs w:val="28"/>
        </w:rPr>
      </w:pPr>
      <w:r>
        <w:rPr>
          <w:rFonts w:ascii="Arial" w:hAnsi="Arial" w:cs="Arial"/>
          <w:color w:val="000000"/>
          <w:kern w:val="0"/>
          <w:sz w:val="28"/>
          <w:szCs w:val="28"/>
        </w:rPr>
        <w:t xml:space="preserve">                                     </w:t>
      </w:r>
    </w:p>
    <w:p w:rsidR="000D6083" w:rsidRPr="001F1016" w:rsidRDefault="000D6083" w:rsidP="001F1016">
      <w:pPr>
        <w:widowControl/>
        <w:shd w:val="clear" w:color="auto" w:fill="FFFFFF"/>
        <w:spacing w:line="450" w:lineRule="atLeast"/>
        <w:ind w:firstLineChars="2271" w:firstLine="31680"/>
        <w:jc w:val="left"/>
        <w:rPr>
          <w:rFonts w:ascii="仿宋_GB2312" w:eastAsia="仿宋_GB2312" w:hAnsi="Arial" w:cs="Arial"/>
          <w:color w:val="000000"/>
          <w:kern w:val="0"/>
          <w:sz w:val="28"/>
          <w:szCs w:val="28"/>
        </w:rPr>
      </w:pPr>
      <w:r w:rsidRPr="001F1016">
        <w:rPr>
          <w:rFonts w:ascii="仿宋_GB2312" w:eastAsia="仿宋_GB2312" w:hAnsi="Arial" w:cs="Arial"/>
          <w:color w:val="000000"/>
          <w:kern w:val="0"/>
          <w:sz w:val="28"/>
          <w:szCs w:val="28"/>
        </w:rPr>
        <w:t xml:space="preserve"> </w:t>
      </w:r>
      <w:r w:rsidRPr="001F1016">
        <w:rPr>
          <w:rFonts w:ascii="仿宋_GB2312" w:eastAsia="仿宋_GB2312" w:hAnsi="Arial" w:cs="Arial" w:hint="eastAsia"/>
          <w:color w:val="000000"/>
          <w:kern w:val="0"/>
          <w:sz w:val="28"/>
          <w:szCs w:val="28"/>
        </w:rPr>
        <w:t>黄石市图书馆</w:t>
      </w:r>
    </w:p>
    <w:p w:rsidR="000D6083" w:rsidRPr="001F1016" w:rsidRDefault="000D6083" w:rsidP="00F3518F">
      <w:pPr>
        <w:widowControl/>
        <w:shd w:val="clear" w:color="auto" w:fill="FFFFFF"/>
        <w:spacing w:line="450" w:lineRule="atLeast"/>
        <w:ind w:firstLine="480"/>
        <w:jc w:val="left"/>
        <w:rPr>
          <w:rFonts w:ascii="仿宋_GB2312" w:eastAsia="仿宋_GB2312" w:hAnsi="Arial" w:cs="Arial"/>
          <w:color w:val="000000"/>
          <w:kern w:val="0"/>
          <w:sz w:val="28"/>
          <w:szCs w:val="28"/>
        </w:rPr>
      </w:pPr>
      <w:r w:rsidRPr="001F1016">
        <w:rPr>
          <w:rFonts w:ascii="仿宋_GB2312" w:eastAsia="仿宋_GB2312" w:hAnsi="Arial" w:cs="Arial"/>
          <w:color w:val="000000"/>
          <w:kern w:val="0"/>
          <w:sz w:val="28"/>
          <w:szCs w:val="28"/>
        </w:rPr>
        <w:t xml:space="preserve">                                            2016.11.03</w:t>
      </w:r>
    </w:p>
    <w:p w:rsidR="000D6083" w:rsidRPr="00097372" w:rsidRDefault="000D6083" w:rsidP="001F1016">
      <w:pPr>
        <w:widowControl/>
        <w:shd w:val="clear" w:color="auto" w:fill="FFFFFF"/>
        <w:spacing w:line="450" w:lineRule="atLeast"/>
        <w:ind w:leftChars="50" w:left="31680" w:hangingChars="2200" w:firstLine="31680"/>
        <w:jc w:val="left"/>
        <w:rPr>
          <w:rFonts w:ascii="Arial" w:hAnsi="Arial" w:cs="Arial"/>
          <w:color w:val="000000"/>
          <w:kern w:val="0"/>
          <w:sz w:val="28"/>
          <w:szCs w:val="28"/>
        </w:rPr>
      </w:pPr>
      <w:r w:rsidRPr="00097372">
        <w:rPr>
          <w:rFonts w:ascii="Arial" w:hAnsi="Arial" w:cs="Arial"/>
          <w:color w:val="000000"/>
          <w:kern w:val="0"/>
          <w:sz w:val="28"/>
          <w:szCs w:val="28"/>
        </w:rPr>
        <w:t xml:space="preserve">                              </w:t>
      </w:r>
      <w:r>
        <w:rPr>
          <w:rFonts w:ascii="Arial" w:hAnsi="Arial" w:cs="Arial"/>
          <w:color w:val="000000"/>
          <w:kern w:val="0"/>
          <w:sz w:val="28"/>
          <w:szCs w:val="28"/>
        </w:rPr>
        <w:t xml:space="preserve">                       </w:t>
      </w:r>
    </w:p>
    <w:p w:rsidR="000D6083" w:rsidRPr="00097372" w:rsidRDefault="000D6083" w:rsidP="001F1016">
      <w:pPr>
        <w:widowControl/>
        <w:shd w:val="clear" w:color="auto" w:fill="FFFFFF"/>
        <w:spacing w:line="450" w:lineRule="atLeast"/>
        <w:ind w:left="31680" w:hangingChars="2450" w:firstLine="31680"/>
        <w:jc w:val="left"/>
        <w:rPr>
          <w:rFonts w:ascii="Arial" w:hAnsi="Arial" w:cs="Arial"/>
          <w:color w:val="000000"/>
          <w:kern w:val="0"/>
          <w:sz w:val="28"/>
          <w:szCs w:val="28"/>
        </w:rPr>
      </w:pPr>
      <w:r w:rsidRPr="00097372">
        <w:rPr>
          <w:rFonts w:ascii="Arial" w:hAnsi="Arial" w:cs="Arial"/>
          <w:color w:val="000000"/>
          <w:kern w:val="0"/>
          <w:sz w:val="28"/>
          <w:szCs w:val="28"/>
        </w:rPr>
        <w:t xml:space="preserve">                                      </w:t>
      </w:r>
      <w:r>
        <w:rPr>
          <w:rFonts w:ascii="Arial" w:hAnsi="Arial" w:cs="Arial"/>
          <w:color w:val="000000"/>
          <w:kern w:val="0"/>
          <w:sz w:val="28"/>
          <w:szCs w:val="28"/>
        </w:rPr>
        <w:t xml:space="preserve">                          </w:t>
      </w:r>
    </w:p>
    <w:p w:rsidR="000D6083" w:rsidRPr="00F3518F" w:rsidRDefault="000D6083" w:rsidP="00F3518F">
      <w:pPr>
        <w:widowControl/>
        <w:shd w:val="clear" w:color="auto" w:fill="FFFFFF"/>
        <w:spacing w:line="450" w:lineRule="atLeast"/>
        <w:ind w:firstLine="560"/>
        <w:jc w:val="left"/>
        <w:rPr>
          <w:rFonts w:ascii="Arial" w:hAnsi="Arial" w:cs="Arial"/>
          <w:color w:val="000000"/>
          <w:kern w:val="0"/>
          <w:sz w:val="24"/>
        </w:rPr>
      </w:pPr>
    </w:p>
    <w:p w:rsidR="000D6083" w:rsidRPr="00F3518F" w:rsidRDefault="000D6083" w:rsidP="00F3518F">
      <w:pPr>
        <w:widowControl/>
        <w:shd w:val="clear" w:color="auto" w:fill="FFFFFF"/>
        <w:spacing w:line="450" w:lineRule="atLeast"/>
        <w:ind w:firstLine="480"/>
        <w:jc w:val="left"/>
        <w:rPr>
          <w:rFonts w:ascii="Arial" w:hAnsi="Arial" w:cs="Arial"/>
          <w:color w:val="000000"/>
          <w:kern w:val="0"/>
          <w:sz w:val="28"/>
          <w:szCs w:val="28"/>
        </w:rPr>
      </w:pPr>
    </w:p>
    <w:p w:rsidR="000D6083" w:rsidRPr="00F3518F" w:rsidRDefault="000D6083" w:rsidP="00F3518F">
      <w:pPr>
        <w:widowControl/>
        <w:shd w:val="clear" w:color="auto" w:fill="FFFFFF"/>
        <w:spacing w:line="450" w:lineRule="atLeast"/>
        <w:ind w:firstLine="480"/>
        <w:jc w:val="left"/>
        <w:rPr>
          <w:rFonts w:ascii="Calibri" w:hAnsi="Calibri" w:cs="Arial"/>
          <w:color w:val="000000"/>
          <w:kern w:val="0"/>
          <w:sz w:val="28"/>
          <w:szCs w:val="28"/>
        </w:rPr>
      </w:pPr>
    </w:p>
    <w:p w:rsidR="000D6083" w:rsidRPr="00F3518F" w:rsidRDefault="000D6083" w:rsidP="001F1016">
      <w:pPr>
        <w:ind w:firstLineChars="200" w:firstLine="31680"/>
        <w:rPr>
          <w:rFonts w:ascii="仿宋_GB2312" w:eastAsia="仿宋_GB2312"/>
          <w:sz w:val="32"/>
          <w:szCs w:val="32"/>
        </w:rPr>
      </w:pPr>
    </w:p>
    <w:p w:rsidR="000D6083" w:rsidRPr="001D3F39" w:rsidRDefault="000D6083"/>
    <w:sectPr w:rsidR="000D6083" w:rsidRPr="001D3F39" w:rsidSect="00702A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83" w:rsidRDefault="000D6083" w:rsidP="001D3F39">
      <w:r>
        <w:separator/>
      </w:r>
    </w:p>
  </w:endnote>
  <w:endnote w:type="continuationSeparator" w:id="0">
    <w:p w:rsidR="000D6083" w:rsidRDefault="000D6083" w:rsidP="001D3F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83" w:rsidRDefault="000D6083" w:rsidP="001D3F39">
      <w:r>
        <w:separator/>
      </w:r>
    </w:p>
  </w:footnote>
  <w:footnote w:type="continuationSeparator" w:id="0">
    <w:p w:rsidR="000D6083" w:rsidRDefault="000D6083" w:rsidP="001D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rsidP="001F101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83" w:rsidRDefault="000D60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9BA"/>
    <w:rsid w:val="000143CF"/>
    <w:rsid w:val="0002572B"/>
    <w:rsid w:val="00097372"/>
    <w:rsid w:val="000D6083"/>
    <w:rsid w:val="00115960"/>
    <w:rsid w:val="001D3F39"/>
    <w:rsid w:val="001F1016"/>
    <w:rsid w:val="002217B5"/>
    <w:rsid w:val="004477C7"/>
    <w:rsid w:val="004909BA"/>
    <w:rsid w:val="00702AEF"/>
    <w:rsid w:val="00826EC9"/>
    <w:rsid w:val="00920D32"/>
    <w:rsid w:val="00967249"/>
    <w:rsid w:val="00C30B5C"/>
    <w:rsid w:val="00CC0C18"/>
    <w:rsid w:val="00EF0D0C"/>
    <w:rsid w:val="00F26086"/>
    <w:rsid w:val="00F3518F"/>
    <w:rsid w:val="00FC66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3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3F3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1D3F39"/>
    <w:rPr>
      <w:rFonts w:cs="Times New Roman"/>
      <w:sz w:val="18"/>
      <w:szCs w:val="18"/>
    </w:rPr>
  </w:style>
  <w:style w:type="paragraph" w:styleId="Footer">
    <w:name w:val="footer"/>
    <w:basedOn w:val="Normal"/>
    <w:link w:val="FooterChar"/>
    <w:uiPriority w:val="99"/>
    <w:rsid w:val="001D3F39"/>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1D3F39"/>
    <w:rPr>
      <w:rFonts w:cs="Times New Roman"/>
      <w:sz w:val="18"/>
      <w:szCs w:val="18"/>
    </w:rPr>
  </w:style>
  <w:style w:type="character" w:styleId="Hyperlink">
    <w:name w:val="Hyperlink"/>
    <w:basedOn w:val="DefaultParagraphFont"/>
    <w:uiPriority w:val="99"/>
    <w:rsid w:val="004477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swhj.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4</Pages>
  <Words>275</Words>
  <Characters>1568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HSTSG-15</dc:creator>
  <cp:keywords/>
  <dc:description/>
  <cp:lastModifiedBy>Lenovo</cp:lastModifiedBy>
  <cp:revision>6</cp:revision>
  <dcterms:created xsi:type="dcterms:W3CDTF">2016-11-03T02:49:00Z</dcterms:created>
  <dcterms:modified xsi:type="dcterms:W3CDTF">2016-11-03T08:36:00Z</dcterms:modified>
</cp:coreProperties>
</file>